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B40" w:rsidRPr="00F33B40" w:rsidRDefault="00F33B40" w:rsidP="00F33B4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F33B40">
        <w:rPr>
          <w:rFonts w:ascii="Monotype Corsiva" w:hAnsi="Monotype Corsiva" w:cs="Times New Roman"/>
          <w:b/>
          <w:color w:val="00B050"/>
          <w:sz w:val="32"/>
          <w:szCs w:val="32"/>
        </w:rPr>
        <w:t>Муниципальное бюджетное учреждение культуры</w:t>
      </w:r>
    </w:p>
    <w:p w:rsidR="00F33B40" w:rsidRPr="00F33B40" w:rsidRDefault="00F33B40" w:rsidP="00F33B4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F33B40">
        <w:rPr>
          <w:rFonts w:ascii="Monotype Corsiva" w:hAnsi="Monotype Corsiva" w:cs="Times New Roman"/>
          <w:b/>
          <w:color w:val="00B050"/>
          <w:sz w:val="32"/>
          <w:szCs w:val="32"/>
        </w:rPr>
        <w:t>«Централизованная  библиотечная система»</w:t>
      </w:r>
    </w:p>
    <w:p w:rsidR="00F33B40" w:rsidRPr="00F33B40" w:rsidRDefault="00F33B40" w:rsidP="00F33B40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32"/>
          <w:szCs w:val="32"/>
        </w:rPr>
      </w:pPr>
      <w:r w:rsidRPr="00F33B40">
        <w:rPr>
          <w:rFonts w:ascii="Monotype Corsiva" w:hAnsi="Monotype Corsiva" w:cs="Times New Roman"/>
          <w:b/>
          <w:color w:val="00B050"/>
          <w:sz w:val="32"/>
          <w:szCs w:val="32"/>
        </w:rPr>
        <w:t>Красногвардейский район РК</w:t>
      </w:r>
    </w:p>
    <w:p w:rsidR="00F33B40" w:rsidRDefault="00F33B40" w:rsidP="00F33B40">
      <w:pPr>
        <w:shd w:val="clear" w:color="auto" w:fill="FFFFFF"/>
        <w:tabs>
          <w:tab w:val="left" w:pos="814"/>
        </w:tabs>
        <w:spacing w:after="0" w:line="704" w:lineRule="atLeast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</w:pPr>
    </w:p>
    <w:p w:rsidR="00F33B40" w:rsidRDefault="00F33B40" w:rsidP="00C932B6">
      <w:pPr>
        <w:shd w:val="clear" w:color="auto" w:fill="FFFFFF"/>
        <w:spacing w:after="0" w:line="704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</w:pPr>
      <w:r>
        <w:rPr>
          <w:noProof/>
        </w:rPr>
        <w:drawing>
          <wp:inline distT="0" distB="0" distL="0" distR="0">
            <wp:extent cx="5268568" cy="4194313"/>
            <wp:effectExtent l="19050" t="0" r="8282" b="0"/>
            <wp:docPr id="7" name="Рисунок 8" descr="https://avatars.mds.yandex.net/i?id=d12bdfbb809de87d52be917842fe4dc993af01ab-81759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d12bdfbb809de87d52be917842fe4dc993af01ab-81759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29" cy="419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E4" w:rsidRDefault="00FA15E4" w:rsidP="00FA15E4">
      <w:pPr>
        <w:shd w:val="clear" w:color="auto" w:fill="FFFFFF"/>
        <w:spacing w:after="0" w:line="704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</w:pPr>
    </w:p>
    <w:p w:rsidR="00F33B40" w:rsidRDefault="00F33B40" w:rsidP="00C932B6">
      <w:pPr>
        <w:shd w:val="clear" w:color="auto" w:fill="FFFFFF"/>
        <w:spacing w:after="0" w:line="704" w:lineRule="atLeast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44"/>
        </w:rPr>
      </w:pPr>
      <w:r w:rsidRPr="00F33B40"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44"/>
        </w:rPr>
        <w:t>«Экскурсия по Мамаеву Кургану»</w:t>
      </w:r>
    </w:p>
    <w:p w:rsidR="00D13926" w:rsidRPr="00EC75D5" w:rsidRDefault="00D13926" w:rsidP="00736F6B">
      <w:pPr>
        <w:shd w:val="clear" w:color="auto" w:fill="FFFFFF"/>
        <w:spacing w:after="0" w:line="704" w:lineRule="atLeast"/>
        <w:jc w:val="center"/>
        <w:outlineLvl w:val="0"/>
        <w:rPr>
          <w:rFonts w:ascii="Arial" w:eastAsia="Times New Roman" w:hAnsi="Arial" w:cs="Arial"/>
          <w:b/>
          <w:bCs/>
          <w:i/>
          <w:color w:val="92D050"/>
          <w:kern w:val="36"/>
          <w:sz w:val="44"/>
          <w:szCs w:val="44"/>
        </w:rPr>
      </w:pPr>
    </w:p>
    <w:p w:rsidR="00D13926" w:rsidRPr="00EC75D5" w:rsidRDefault="00C932B6" w:rsidP="00D1392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2D05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color w:val="92D050"/>
          <w:kern w:val="36"/>
          <w:sz w:val="28"/>
          <w:szCs w:val="28"/>
        </w:rPr>
        <w:t>к</w:t>
      </w:r>
      <w:r w:rsidR="00D13926" w:rsidRPr="00EC75D5">
        <w:rPr>
          <w:rFonts w:ascii="Arial" w:eastAsia="Times New Roman" w:hAnsi="Arial" w:cs="Arial"/>
          <w:b/>
          <w:bCs/>
          <w:i/>
          <w:color w:val="92D050"/>
          <w:kern w:val="36"/>
          <w:sz w:val="28"/>
          <w:szCs w:val="28"/>
        </w:rPr>
        <w:t xml:space="preserve"> 80-ой годовщине </w:t>
      </w:r>
      <w:r w:rsidR="00D13926" w:rsidRPr="00EC75D5">
        <w:rPr>
          <w:rFonts w:ascii="Arial" w:eastAsia="Times New Roman" w:hAnsi="Arial" w:cs="Arial"/>
          <w:b/>
          <w:bCs/>
          <w:color w:val="92D050"/>
          <w:kern w:val="36"/>
          <w:sz w:val="28"/>
          <w:szCs w:val="28"/>
        </w:rPr>
        <w:t>разгрома немецко-фашистских вой</w:t>
      </w:r>
      <w:proofErr w:type="gramStart"/>
      <w:r w:rsidR="00D13926" w:rsidRPr="00EC75D5">
        <w:rPr>
          <w:rFonts w:ascii="Arial" w:eastAsia="Times New Roman" w:hAnsi="Arial" w:cs="Arial"/>
          <w:b/>
          <w:bCs/>
          <w:color w:val="92D050"/>
          <w:kern w:val="36"/>
          <w:sz w:val="28"/>
          <w:szCs w:val="28"/>
        </w:rPr>
        <w:t>ск в Ст</w:t>
      </w:r>
      <w:proofErr w:type="gramEnd"/>
      <w:r w:rsidR="00D13926" w:rsidRPr="00EC75D5">
        <w:rPr>
          <w:rFonts w:ascii="Arial" w:eastAsia="Times New Roman" w:hAnsi="Arial" w:cs="Arial"/>
          <w:b/>
          <w:bCs/>
          <w:color w:val="92D050"/>
          <w:kern w:val="36"/>
          <w:sz w:val="28"/>
          <w:szCs w:val="28"/>
        </w:rPr>
        <w:t>алинградской битве</w:t>
      </w:r>
    </w:p>
    <w:p w:rsidR="00D13926" w:rsidRDefault="00D13926" w:rsidP="00D1392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</w:rPr>
      </w:pPr>
    </w:p>
    <w:p w:rsidR="00D13926" w:rsidRDefault="00D13926" w:rsidP="00D1392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</w:rPr>
      </w:pPr>
    </w:p>
    <w:p w:rsidR="00D13926" w:rsidRPr="00C932B6" w:rsidRDefault="00D13926" w:rsidP="00D1392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932B6">
        <w:rPr>
          <w:rFonts w:ascii="Arial" w:hAnsi="Arial" w:cs="Arial"/>
          <w:b/>
          <w:sz w:val="32"/>
          <w:szCs w:val="32"/>
        </w:rPr>
        <w:t xml:space="preserve"> Библиографический указатель </w:t>
      </w:r>
    </w:p>
    <w:p w:rsidR="00D13926" w:rsidRPr="00C932B6" w:rsidRDefault="00D13926" w:rsidP="00D1392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932B6">
        <w:rPr>
          <w:rFonts w:ascii="Arial" w:hAnsi="Arial" w:cs="Arial"/>
          <w:b/>
          <w:sz w:val="32"/>
          <w:szCs w:val="32"/>
        </w:rPr>
        <w:t>для широкого круга читателей</w:t>
      </w:r>
    </w:p>
    <w:p w:rsidR="00D13926" w:rsidRPr="00C932B6" w:rsidRDefault="00D13926" w:rsidP="00D1392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3926" w:rsidRPr="00C932B6" w:rsidRDefault="00D13926" w:rsidP="00D1392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13926" w:rsidRPr="00C932B6" w:rsidRDefault="00D13926" w:rsidP="00D13926">
      <w:pPr>
        <w:shd w:val="clear" w:color="auto" w:fill="FFFFFF"/>
        <w:spacing w:after="0" w:line="704" w:lineRule="atLeast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36"/>
          <w:szCs w:val="36"/>
        </w:rPr>
      </w:pPr>
    </w:p>
    <w:p w:rsidR="00D13926" w:rsidRPr="00C932B6" w:rsidRDefault="00D13926" w:rsidP="00D1392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C932B6">
        <w:rPr>
          <w:rFonts w:ascii="Arial" w:hAnsi="Arial" w:cs="Arial"/>
          <w:b/>
          <w:sz w:val="32"/>
          <w:szCs w:val="32"/>
        </w:rPr>
        <w:t>2023 год</w:t>
      </w:r>
    </w:p>
    <w:p w:rsidR="00736F6B" w:rsidRPr="00C932B6" w:rsidRDefault="00736F6B" w:rsidP="00C932B6">
      <w:pPr>
        <w:pStyle w:val="ac"/>
        <w:jc w:val="center"/>
        <w:rPr>
          <w:rFonts w:ascii="Arial" w:eastAsia="Times New Roman" w:hAnsi="Arial" w:cs="Arial"/>
          <w:b/>
          <w:caps/>
          <w:color w:val="0070C0"/>
          <w:kern w:val="36"/>
          <w:sz w:val="36"/>
          <w:szCs w:val="36"/>
        </w:rPr>
      </w:pPr>
      <w:r w:rsidRPr="00C932B6">
        <w:rPr>
          <w:rFonts w:ascii="Arial" w:eastAsia="Times New Roman" w:hAnsi="Arial" w:cs="Arial"/>
          <w:b/>
          <w:caps/>
          <w:color w:val="0070C0"/>
          <w:kern w:val="36"/>
          <w:sz w:val="36"/>
          <w:szCs w:val="36"/>
        </w:rPr>
        <w:lastRenderedPageBreak/>
        <w:t>День разгрома немецко-фашистских войск в Сталинградской битве</w:t>
      </w:r>
    </w:p>
    <w:p w:rsidR="00736F6B" w:rsidRPr="00C932B6" w:rsidRDefault="00736F6B" w:rsidP="00C932B6">
      <w:pPr>
        <w:pStyle w:val="ac"/>
        <w:jc w:val="center"/>
        <w:rPr>
          <w:rFonts w:ascii="Arial" w:eastAsia="Times New Roman" w:hAnsi="Arial" w:cs="Arial"/>
          <w:kern w:val="36"/>
          <w:sz w:val="36"/>
          <w:szCs w:val="36"/>
        </w:rPr>
      </w:pPr>
    </w:p>
    <w:p w:rsidR="00736F6B" w:rsidRPr="00C932B6" w:rsidRDefault="00736F6B" w:rsidP="00C932B6">
      <w:pPr>
        <w:pStyle w:val="ac"/>
        <w:jc w:val="center"/>
        <w:rPr>
          <w:rFonts w:ascii="Arial" w:eastAsia="Times New Roman" w:hAnsi="Arial" w:cs="Arial"/>
          <w:sz w:val="36"/>
          <w:szCs w:val="36"/>
        </w:rPr>
      </w:pPr>
      <w:r w:rsidRPr="00C932B6">
        <w:rPr>
          <w:rFonts w:ascii="Arial" w:hAnsi="Arial" w:cs="Arial"/>
          <w:sz w:val="36"/>
          <w:szCs w:val="36"/>
        </w:rPr>
        <w:t>2 февраля отмечается День воинской славы России — День разгрома советскими войсками немецко-фашистских вой</w:t>
      </w:r>
      <w:proofErr w:type="gramStart"/>
      <w:r w:rsidRPr="00C932B6">
        <w:rPr>
          <w:rFonts w:ascii="Arial" w:hAnsi="Arial" w:cs="Arial"/>
          <w:sz w:val="36"/>
          <w:szCs w:val="36"/>
        </w:rPr>
        <w:t>ск в Ст</w:t>
      </w:r>
      <w:proofErr w:type="gramEnd"/>
      <w:r w:rsidRPr="00C932B6">
        <w:rPr>
          <w:rFonts w:ascii="Arial" w:hAnsi="Arial" w:cs="Arial"/>
          <w:sz w:val="36"/>
          <w:szCs w:val="36"/>
        </w:rPr>
        <w:t>алинградской битве (1943), установленный в соответствии с Федеральным законом </w:t>
      </w:r>
      <w:hyperlink r:id="rId9" w:tgtFrame="_blank" w:history="1">
        <w:r w:rsidRPr="00C932B6">
          <w:rPr>
            <w:rStyle w:val="a4"/>
            <w:rFonts w:ascii="Arial" w:hAnsi="Arial" w:cs="Arial"/>
            <w:color w:val="auto"/>
            <w:sz w:val="36"/>
            <w:szCs w:val="36"/>
            <w:u w:val="none"/>
          </w:rPr>
          <w:t>от 13 марта 1995 года</w:t>
        </w:r>
      </w:hyperlink>
      <w:r w:rsidRPr="00C932B6">
        <w:rPr>
          <w:rFonts w:ascii="Arial" w:hAnsi="Arial" w:cs="Arial"/>
          <w:sz w:val="36"/>
          <w:szCs w:val="36"/>
        </w:rPr>
        <w:t> "О днях воинской славы и памятных датах России".</w:t>
      </w:r>
    </w:p>
    <w:p w:rsidR="00736F6B" w:rsidRPr="00C932B6" w:rsidRDefault="00736F6B" w:rsidP="00C932B6">
      <w:pPr>
        <w:pStyle w:val="ac"/>
        <w:jc w:val="center"/>
        <w:rPr>
          <w:rFonts w:ascii="Arial" w:hAnsi="Arial" w:cs="Arial"/>
          <w:sz w:val="36"/>
          <w:szCs w:val="36"/>
        </w:rPr>
      </w:pPr>
    </w:p>
    <w:p w:rsidR="0065409F" w:rsidRPr="00C932B6" w:rsidRDefault="00736F6B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C932B6">
        <w:rPr>
          <w:rFonts w:ascii="Arial" w:hAnsi="Arial" w:cs="Arial"/>
          <w:sz w:val="36"/>
          <w:szCs w:val="36"/>
        </w:rPr>
        <w:t xml:space="preserve">Сталинградская битва — одна из крупнейших в Великой Отечественной войне 1941-1945 годов. Она началась 17 июля 1942 года и закончилась 2 февраля 1943 года. </w:t>
      </w:r>
      <w:proofErr w:type="gramStart"/>
      <w:r w:rsidRPr="00C932B6">
        <w:rPr>
          <w:rFonts w:ascii="Arial" w:hAnsi="Arial" w:cs="Arial"/>
          <w:sz w:val="36"/>
          <w:szCs w:val="36"/>
        </w:rPr>
        <w:t>По характеру боевых действий Сталинградская битва делится на два периода: оборонительный, продолжавшийся с 17 июля по 18 ноября 1942 года, целью которого была оборона города Сталинграда (с 1961 года — Волгоград), и наступательный, начавшийся 19 ноября 1942 года и завершившийся 2 февраля 1943 года разгромом действовавшей на </w:t>
      </w:r>
      <w:proofErr w:type="spellStart"/>
      <w:r w:rsidRPr="00C932B6">
        <w:rPr>
          <w:rFonts w:ascii="Arial" w:hAnsi="Arial" w:cs="Arial"/>
          <w:sz w:val="36"/>
          <w:szCs w:val="36"/>
        </w:rPr>
        <w:t>сталинградском</w:t>
      </w:r>
      <w:proofErr w:type="spellEnd"/>
      <w:r w:rsidRPr="00C932B6">
        <w:rPr>
          <w:rFonts w:ascii="Arial" w:hAnsi="Arial" w:cs="Arial"/>
          <w:sz w:val="36"/>
          <w:szCs w:val="36"/>
        </w:rPr>
        <w:t xml:space="preserve"> направлении группировки немецко-фашистских войск.</w:t>
      </w:r>
      <w:r w:rsidRPr="00C932B6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proofErr w:type="gramEnd"/>
    </w:p>
    <w:p w:rsidR="00C10A69" w:rsidRPr="00C932B6" w:rsidRDefault="00736F6B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C932B6">
        <w:rPr>
          <w:rFonts w:ascii="Arial" w:hAnsi="Arial" w:cs="Arial"/>
          <w:sz w:val="36"/>
          <w:szCs w:val="36"/>
          <w:shd w:val="clear" w:color="auto" w:fill="FFFFFF"/>
        </w:rPr>
        <w:t>В Сталинградской битве в разное время </w:t>
      </w:r>
      <w:hyperlink r:id="rId10" w:tgtFrame="_blank" w:history="1">
        <w:r w:rsidRPr="00C932B6">
          <w:rPr>
            <w:rStyle w:val="a4"/>
            <w:rFonts w:ascii="Arial" w:hAnsi="Arial" w:cs="Arial"/>
            <w:color w:val="auto"/>
            <w:sz w:val="36"/>
            <w:szCs w:val="36"/>
            <w:u w:val="none"/>
          </w:rPr>
          <w:t>участвовали</w:t>
        </w:r>
      </w:hyperlink>
      <w:r w:rsidRPr="00C932B6">
        <w:rPr>
          <w:rFonts w:ascii="Arial" w:hAnsi="Arial" w:cs="Arial"/>
          <w:sz w:val="36"/>
          <w:szCs w:val="36"/>
          <w:shd w:val="clear" w:color="auto" w:fill="FFFFFF"/>
        </w:rPr>
        <w:t> войска Сталинградского, Юго-Восточного, Юго-Западного, Донского, левого крыла Воронежского фронтов, Волжская военная флотилия и Сталинградский корпусной район ПВО (оперативно-тактическое соединение советских войск противовоздушной обороны).</w:t>
      </w:r>
    </w:p>
    <w:p w:rsidR="00C932B6" w:rsidRDefault="00C10A69" w:rsidP="00C932B6">
      <w:pPr>
        <w:pStyle w:val="ac"/>
        <w:ind w:firstLine="567"/>
        <w:jc w:val="both"/>
      </w:pPr>
      <w:r w:rsidRPr="00C932B6">
        <w:rPr>
          <w:rFonts w:ascii="Arial" w:hAnsi="Arial" w:cs="Arial"/>
          <w:sz w:val="36"/>
          <w:szCs w:val="36"/>
          <w:shd w:val="clear" w:color="auto" w:fill="FFFFFF"/>
        </w:rPr>
        <w:t xml:space="preserve">Сталинградская битва является одним из ключевых эпизодов советской истории. Исход сражения во многом предопределил дальнейший ход Великой Отечественной войны. Важным вопросом является изучение формирования образа героической обороны Сталинграда в исторической памяти советского народа. </w:t>
      </w:r>
      <w:r w:rsidRPr="00C932B6">
        <w:rPr>
          <w:rFonts w:ascii="Arial" w:hAnsi="Arial" w:cs="Arial"/>
          <w:sz w:val="36"/>
          <w:szCs w:val="36"/>
          <w:shd w:val="clear" w:color="auto" w:fill="FFFFFF"/>
        </w:rPr>
        <w:lastRenderedPageBreak/>
        <w:t xml:space="preserve">На определенных хронологических этапах элементами </w:t>
      </w:r>
      <w:proofErr w:type="spellStart"/>
      <w:r w:rsidRPr="00C932B6">
        <w:rPr>
          <w:rFonts w:ascii="Arial" w:hAnsi="Arial" w:cs="Arial"/>
          <w:sz w:val="36"/>
          <w:szCs w:val="36"/>
          <w:shd w:val="clear" w:color="auto" w:fill="FFFFFF"/>
        </w:rPr>
        <w:t>коммеморации</w:t>
      </w:r>
      <w:proofErr w:type="spellEnd"/>
      <w:r w:rsidRPr="00C932B6">
        <w:rPr>
          <w:rFonts w:ascii="Arial" w:hAnsi="Arial" w:cs="Arial"/>
          <w:sz w:val="36"/>
          <w:szCs w:val="36"/>
          <w:shd w:val="clear" w:color="auto" w:fill="FFFFFF"/>
        </w:rPr>
        <w:t xml:space="preserve"> выступали различные символы. Настоящая работа раскрывает особенности </w:t>
      </w:r>
      <w:proofErr w:type="spellStart"/>
      <w:r w:rsidRPr="00C932B6">
        <w:rPr>
          <w:rFonts w:ascii="Arial" w:hAnsi="Arial" w:cs="Arial"/>
          <w:sz w:val="36"/>
          <w:szCs w:val="36"/>
          <w:shd w:val="clear" w:color="auto" w:fill="FFFFFF"/>
        </w:rPr>
        <w:t>мемориализации</w:t>
      </w:r>
      <w:proofErr w:type="spellEnd"/>
      <w:r w:rsidRPr="00C932B6">
        <w:rPr>
          <w:rFonts w:ascii="Arial" w:hAnsi="Arial" w:cs="Arial"/>
          <w:sz w:val="36"/>
          <w:szCs w:val="36"/>
          <w:shd w:val="clear" w:color="auto" w:fill="FFFFFF"/>
        </w:rPr>
        <w:t xml:space="preserve"> событий Сталинградского сражения в период 1940–1950-х годов.</w:t>
      </w:r>
      <w:r w:rsidRPr="00C10A69">
        <w:t xml:space="preserve"> </w:t>
      </w:r>
    </w:p>
    <w:p w:rsidR="00C932B6" w:rsidRDefault="00C932B6" w:rsidP="00C932B6">
      <w:pPr>
        <w:pStyle w:val="ac"/>
        <w:ind w:firstLine="567"/>
        <w:jc w:val="both"/>
      </w:pPr>
    </w:p>
    <w:p w:rsidR="00C932B6" w:rsidRDefault="00C10A69" w:rsidP="00C932B6">
      <w:pPr>
        <w:pStyle w:val="ac"/>
        <w:ind w:firstLine="567"/>
        <w:jc w:val="both"/>
        <w:rPr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63326"/>
            <wp:effectExtent l="19050" t="0" r="3175" b="0"/>
            <wp:docPr id="5" name="Рисунок 5" descr="https://fs.znanio.ru/d5af0e/c5/ad/0b65a97b0619abf3489fded9132e223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c5/ad/0b65a97b0619abf3489fded9132e223d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C932B6">
      <w:pPr>
        <w:pStyle w:val="ac"/>
        <w:ind w:firstLine="567"/>
        <w:jc w:val="both"/>
        <w:rPr>
          <w:color w:val="555555"/>
          <w:shd w:val="clear" w:color="auto" w:fill="FFFFFF"/>
        </w:rPr>
      </w:pPr>
    </w:p>
    <w:p w:rsidR="00C932B6" w:rsidRDefault="00C932B6" w:rsidP="00C932B6">
      <w:pPr>
        <w:pStyle w:val="ac"/>
        <w:ind w:firstLine="567"/>
        <w:jc w:val="both"/>
        <w:rPr>
          <w:color w:val="555555"/>
          <w:shd w:val="clear" w:color="auto" w:fill="FFFFFF"/>
        </w:rPr>
      </w:pPr>
    </w:p>
    <w:p w:rsidR="00C10A69" w:rsidRPr="00854068" w:rsidRDefault="00854068" w:rsidP="00C932B6">
      <w:pPr>
        <w:pStyle w:val="ac"/>
        <w:ind w:firstLine="567"/>
        <w:jc w:val="both"/>
        <w:rPr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1253" cy="2574235"/>
            <wp:effectExtent l="19050" t="0" r="2347" b="0"/>
            <wp:docPr id="14" name="Рисунок 14" descr="https://avatars.mds.yandex.net/i?id=2a00000185d841a864632e2005eaafce4301-219455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2a00000185d841a864632e2005eaafce4301-219455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69" w:rsidRPr="006E1DCC" w:rsidRDefault="00854068" w:rsidP="00854068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  <w:r w:rsidRPr="006E1DCC">
        <w:rPr>
          <w:rFonts w:ascii="Arial" w:hAnsi="Arial" w:cs="Arial"/>
          <w:color w:val="0070C0"/>
          <w:sz w:val="36"/>
          <w:szCs w:val="36"/>
          <w:shd w:val="clear" w:color="auto" w:fill="F4F7F6"/>
        </w:rPr>
        <w:lastRenderedPageBreak/>
        <w:t>МАМАЕВ КУРГАН В ВОЛГОГРАДЕ – ГЛАВНЫЙ МЕМОРИАЛ ВЕЛИКОЙ ОТЕЧЕСТВЕННОЙ ВОЙНЫ</w:t>
      </w:r>
    </w:p>
    <w:p w:rsidR="00854068" w:rsidRPr="00C932B6" w:rsidRDefault="00854068" w:rsidP="00C932B6">
      <w:pPr>
        <w:pStyle w:val="ac"/>
        <w:ind w:firstLine="426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Мамаев курган — возвышенность в Центральном районе Волгограда (бывший Сталинград), </w:t>
      </w:r>
      <w:proofErr w:type="gramStart"/>
      <w:r w:rsidRPr="00C932B6">
        <w:rPr>
          <w:rFonts w:ascii="Arial" w:hAnsi="Arial" w:cs="Arial"/>
          <w:sz w:val="36"/>
          <w:szCs w:val="36"/>
          <w:shd w:val="clear" w:color="auto" w:fill="F4F7F6"/>
        </w:rPr>
        <w:t>на</w:t>
      </w:r>
      <w:proofErr w:type="gramEnd"/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которой установлена поражающая своей величиной скульптура «Родина-мать зовет!». Вместе с прилегающей территорией и еще несколькими скульптурами Мамаев курган представляет собой самый большой в мире мемориальный комплекс, посвященный Великой Отечественной войне. Ежегодно его посещает около 2 миллионов человек.</w:t>
      </w:r>
    </w:p>
    <w:p w:rsidR="0090149C" w:rsidRPr="00C932B6" w:rsidRDefault="00854068" w:rsidP="00C932B6">
      <w:pPr>
        <w:pStyle w:val="ac"/>
        <w:ind w:firstLine="426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Происхождение названия «Мамаев курган» до сих пор вызывает много вопросов и споров. Наибольшую популярность получили три версии:</w:t>
      </w:r>
    </w:p>
    <w:p w:rsidR="0090149C" w:rsidRPr="00C932B6" w:rsidRDefault="00854068" w:rsidP="00C932B6">
      <w:pPr>
        <w:pStyle w:val="ac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В этом месте во времена Золотой Орды стоял дозор хана Мамая. Некоторые ученые и жители города убеждены, что на кургане есть гробн</w:t>
      </w:r>
      <w:r w:rsidR="0090149C" w:rsidRPr="00C932B6">
        <w:rPr>
          <w:rFonts w:ascii="Arial" w:hAnsi="Arial" w:cs="Arial"/>
          <w:sz w:val="36"/>
          <w:szCs w:val="36"/>
          <w:shd w:val="clear" w:color="auto" w:fill="F4F7F6"/>
        </w:rPr>
        <w:t>ица с захоронением самого Мамая;</w:t>
      </w:r>
    </w:p>
    <w:p w:rsidR="0090149C" w:rsidRPr="00C932B6" w:rsidRDefault="00854068" w:rsidP="00C932B6">
      <w:pPr>
        <w:pStyle w:val="ac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Название произошло от слова «бугор» (возвышенность), которое по-татар</w:t>
      </w:r>
      <w:r w:rsidR="0090149C" w:rsidRPr="00C932B6">
        <w:rPr>
          <w:rFonts w:ascii="Arial" w:hAnsi="Arial" w:cs="Arial"/>
          <w:sz w:val="36"/>
          <w:szCs w:val="36"/>
          <w:shd w:val="clear" w:color="auto" w:fill="F4F7F6"/>
        </w:rPr>
        <w:t>ски звучит примерно как «</w:t>
      </w:r>
      <w:proofErr w:type="spellStart"/>
      <w:r w:rsidR="0090149C" w:rsidRPr="00C932B6">
        <w:rPr>
          <w:rFonts w:ascii="Arial" w:hAnsi="Arial" w:cs="Arial"/>
          <w:sz w:val="36"/>
          <w:szCs w:val="36"/>
          <w:shd w:val="clear" w:color="auto" w:fill="F4F7F6"/>
        </w:rPr>
        <w:t>мамай</w:t>
      </w:r>
      <w:proofErr w:type="spellEnd"/>
      <w:r w:rsidR="0090149C" w:rsidRPr="00C932B6">
        <w:rPr>
          <w:rFonts w:ascii="Arial" w:hAnsi="Arial" w:cs="Arial"/>
          <w:sz w:val="36"/>
          <w:szCs w:val="36"/>
          <w:shd w:val="clear" w:color="auto" w:fill="F4F7F6"/>
        </w:rPr>
        <w:t>»;</w:t>
      </w:r>
    </w:p>
    <w:p w:rsidR="0090149C" w:rsidRPr="00C932B6" w:rsidRDefault="00854068" w:rsidP="00C932B6">
      <w:pPr>
        <w:pStyle w:val="ac"/>
        <w:numPr>
          <w:ilvl w:val="0"/>
          <w:numId w:val="3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В переводе с древнетибетского языка «</w:t>
      </w:r>
      <w:proofErr w:type="spellStart"/>
      <w:r w:rsidRPr="00C932B6">
        <w:rPr>
          <w:rFonts w:ascii="Arial" w:hAnsi="Arial" w:cs="Arial"/>
          <w:sz w:val="36"/>
          <w:szCs w:val="36"/>
          <w:shd w:val="clear" w:color="auto" w:fill="F4F7F6"/>
        </w:rPr>
        <w:t>мамай</w:t>
      </w:r>
      <w:proofErr w:type="spellEnd"/>
      <w:r w:rsidRPr="00C932B6">
        <w:rPr>
          <w:rFonts w:ascii="Arial" w:hAnsi="Arial" w:cs="Arial"/>
          <w:sz w:val="36"/>
          <w:szCs w:val="36"/>
          <w:shd w:val="clear" w:color="auto" w:fill="F4F7F6"/>
        </w:rPr>
        <w:t>» — «мать мира». Этот вариант вызвал большой интерес после кровопролитной Сталинградской битвы.</w:t>
      </w:r>
    </w:p>
    <w:p w:rsidR="0090149C" w:rsidRPr="00C932B6" w:rsidRDefault="00854068" w:rsidP="00C932B6">
      <w:pPr>
        <w:pStyle w:val="ac"/>
        <w:ind w:firstLine="426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Однако ни одна из версий не считается достоверной, так как не имеет под собой никаких документальных подтверждений</w:t>
      </w:r>
      <w:r w:rsidR="0090149C" w:rsidRPr="00C932B6">
        <w:rPr>
          <w:rFonts w:ascii="Arial" w:hAnsi="Arial" w:cs="Arial"/>
          <w:sz w:val="36"/>
          <w:szCs w:val="36"/>
          <w:shd w:val="clear" w:color="auto" w:fill="F4F7F6"/>
        </w:rPr>
        <w:t>.</w:t>
      </w:r>
    </w:p>
    <w:p w:rsidR="00C932B6" w:rsidRDefault="00C932B6" w:rsidP="0090149C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C932B6" w:rsidRDefault="00C932B6" w:rsidP="0090149C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C932B6" w:rsidRDefault="00C932B6" w:rsidP="0090149C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90149C" w:rsidRPr="00C932B6" w:rsidRDefault="0090149C" w:rsidP="0090149C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lastRenderedPageBreak/>
        <w:t>Мамаев курган — от поля битвы до мемориального комплекса</w:t>
      </w:r>
    </w:p>
    <w:p w:rsid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CD2A33" w:rsidRPr="00C932B6" w:rsidRDefault="0090149C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Во время Великой Отечественной войны Мамаев курган высотой 102 м имел стратегически </w:t>
      </w:r>
      <w:proofErr w:type="gramStart"/>
      <w:r w:rsidRPr="00C932B6">
        <w:rPr>
          <w:rFonts w:ascii="Arial" w:hAnsi="Arial" w:cs="Arial"/>
          <w:sz w:val="36"/>
          <w:szCs w:val="36"/>
          <w:shd w:val="clear" w:color="auto" w:fill="F4F7F6"/>
        </w:rPr>
        <w:t>важное значение</w:t>
      </w:r>
      <w:proofErr w:type="gramEnd"/>
      <w:r w:rsidRPr="00C932B6">
        <w:rPr>
          <w:rFonts w:ascii="Arial" w:hAnsi="Arial" w:cs="Arial"/>
          <w:sz w:val="36"/>
          <w:szCs w:val="36"/>
          <w:shd w:val="clear" w:color="auto" w:fill="F4F7F6"/>
        </w:rPr>
        <w:t>. Оттуда можно было контролировать почти весь Сталинград и переправы через Волгу. За Мамаев курган 135 дней — с сентября 1942 г. по январь 1943 г. — шли ожесточенные бои. Здесь погибло более 30 000 красноармейцев.</w:t>
      </w:r>
    </w:p>
    <w:p w:rsidR="00CD2A33" w:rsidRPr="00C932B6" w:rsidRDefault="007E021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Место стало памятным и уже в 1958 г. начинается история строительства мемориального комплекса «Мамаев курган». Территорию тщательно подготовили:</w:t>
      </w:r>
    </w:p>
    <w:p w:rsidR="00CD2A33" w:rsidRPr="00C932B6" w:rsidRDefault="007E0218" w:rsidP="00C932B6">
      <w:pPr>
        <w:pStyle w:val="ac"/>
        <w:numPr>
          <w:ilvl w:val="0"/>
          <w:numId w:val="4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разминировали, обезвредив около 40 000 снарядов;</w:t>
      </w:r>
    </w:p>
    <w:p w:rsidR="00CD2A33" w:rsidRPr="00C932B6" w:rsidRDefault="007E0218" w:rsidP="00C932B6">
      <w:pPr>
        <w:pStyle w:val="ac"/>
        <w:numPr>
          <w:ilvl w:val="0"/>
          <w:numId w:val="4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возвели подпорные стены площадей;</w:t>
      </w:r>
    </w:p>
    <w:p w:rsidR="00CD2A33" w:rsidRPr="00C932B6" w:rsidRDefault="007E0218" w:rsidP="00C932B6">
      <w:pPr>
        <w:pStyle w:val="ac"/>
        <w:numPr>
          <w:ilvl w:val="0"/>
          <w:numId w:val="4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перенесли братские могилы.</w:t>
      </w:r>
    </w:p>
    <w:p w:rsidR="00854068" w:rsidRPr="00C932B6" w:rsidRDefault="007E021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В создании мемориального комплекса участвовала буквально вся страна. Металл использовали с местного завода, гранит везли из Украинской ССР, прожекторы — из Калининграда. </w:t>
      </w:r>
    </w:p>
    <w:p w:rsidR="000A3161" w:rsidRPr="00C932B6" w:rsidRDefault="006E1DCC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Проект комплекса разработал Евгений </w:t>
      </w:r>
      <w:proofErr w:type="spellStart"/>
      <w:r w:rsidRPr="00C932B6">
        <w:rPr>
          <w:rFonts w:ascii="Arial" w:hAnsi="Arial" w:cs="Arial"/>
          <w:sz w:val="36"/>
          <w:szCs w:val="36"/>
          <w:shd w:val="clear" w:color="auto" w:fill="F4F7F6"/>
        </w:rPr>
        <w:t>Вутечич</w:t>
      </w:r>
      <w:proofErr w:type="spellEnd"/>
      <w:r w:rsidRPr="00C932B6">
        <w:rPr>
          <w:rFonts w:ascii="Arial" w:hAnsi="Arial" w:cs="Arial"/>
          <w:sz w:val="36"/>
          <w:szCs w:val="36"/>
          <w:shd w:val="clear" w:color="auto" w:fill="F4F7F6"/>
        </w:rPr>
        <w:t>, кандидатуру которого одобрил сам Сталин. Главным архитектором стал Яков Белопольский, военным консультантом — Василий Чуйков, главным инженером — Николай Никитин. В общей сложности строительство «Мамаева кургана» в Волгограде длилось 18 лет, а его территория заняла 26 гектар. Здесь есть множество скульптур, искусственное озеро, аллея и парк, памятные площади и зал Воинской славы. В мемориальном комплексе проводят не только экскурсии, но и патриотические мероприятия, которые интересны как взрослым, так и детям.</w:t>
      </w:r>
    </w:p>
    <w:p w:rsidR="00C932B6" w:rsidRDefault="00C932B6" w:rsidP="000A3161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0A3161" w:rsidRPr="00C932B6" w:rsidRDefault="000A3161" w:rsidP="000A3161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lastRenderedPageBreak/>
        <w:t>Маршрут по Мамаеву кургану</w:t>
      </w:r>
    </w:p>
    <w:p w:rsidR="00C932B6" w:rsidRP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C932B6" w:rsidRDefault="000A3161" w:rsidP="00C932B6">
      <w:pPr>
        <w:pStyle w:val="ac"/>
        <w:ind w:firstLine="567"/>
        <w:jc w:val="both"/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Расстояние от главного входа на территорию мемориального комплекса до вершины кургана занимает всего 1,5 км. Путь начинается от Входной площади с горельефом «Память поколений». Поднявшись по ведущим от нее ступеням, посетители попадают в Аллею пирамидальных тополей, которая приводит на площадь Стоявших насмерть</w:t>
      </w:r>
      <w:r w:rsidR="0089724F" w:rsidRPr="00C932B6">
        <w:rPr>
          <w:rFonts w:ascii="Arial" w:hAnsi="Arial" w:cs="Arial"/>
          <w:sz w:val="36"/>
          <w:szCs w:val="36"/>
          <w:shd w:val="clear" w:color="auto" w:fill="F4F7F6"/>
        </w:rPr>
        <w:t>.</w:t>
      </w: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Оттуда дорога ведет через стены-руины с документальными надписями и выводит на площадь Героев. Здесь же есть вход в Зал Воинской славы. Из него можно выйти на площадь Скорби, откуда ведет дорога к вершине Мамаева кургана и самой выдающейся скульптуре на территории комплекса — «Родина-мать зовет!».</w:t>
      </w:r>
      <w:r w:rsidR="0089724F" w:rsidRPr="0089724F">
        <w:t xml:space="preserve"> </w:t>
      </w:r>
    </w:p>
    <w:p w:rsidR="00C932B6" w:rsidRDefault="00C932B6" w:rsidP="00C932B6">
      <w:pPr>
        <w:pStyle w:val="ac"/>
        <w:ind w:firstLine="567"/>
        <w:jc w:val="both"/>
      </w:pPr>
    </w:p>
    <w:p w:rsidR="007E0218" w:rsidRDefault="0089724F" w:rsidP="00C932B6">
      <w:pPr>
        <w:pStyle w:val="ac"/>
        <w:ind w:firstLine="567"/>
        <w:jc w:val="both"/>
      </w:pPr>
      <w:r>
        <w:rPr>
          <w:noProof/>
        </w:rPr>
        <w:drawing>
          <wp:inline distT="0" distB="0" distL="0" distR="0">
            <wp:extent cx="5940425" cy="4644188"/>
            <wp:effectExtent l="19050" t="0" r="3175" b="0"/>
            <wp:docPr id="2" name="Рисунок 2" descr="Аллея пирамидальных топ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лея пирамидальных топол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4F" w:rsidRPr="005A5016" w:rsidRDefault="0089724F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5A5016" w:rsidRPr="00C932B6" w:rsidRDefault="005A5016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lastRenderedPageBreak/>
        <w:t>Входная площадь</w:t>
      </w:r>
    </w:p>
    <w:p w:rsidR="00C932B6" w:rsidRDefault="00C932B6" w:rsidP="00C932B6">
      <w:pPr>
        <w:pStyle w:val="ac"/>
        <w:rPr>
          <w:shd w:val="clear" w:color="auto" w:fill="F4F7F6"/>
        </w:rPr>
      </w:pPr>
    </w:p>
    <w:p w:rsidR="0090149C" w:rsidRPr="00C932B6" w:rsidRDefault="0089724F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С Входной площади начинается знакомство с мемориальным комплексом. Здесь можно увидеть ухоженные цветочные клумбы и гранитный горельеф «Память поколений». </w:t>
      </w:r>
    </w:p>
    <w:p w:rsidR="00854068" w:rsidRDefault="005A501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Также вдоль площади установлены гранитные тумбы, посвященные 13 городам-героям. В основании каждой из них хранятся капсулы с землей из этих городов.</w:t>
      </w:r>
    </w:p>
    <w:p w:rsidR="00C932B6" w:rsidRP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5A5016" w:rsidRDefault="005A5016" w:rsidP="006864A5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584063"/>
            <wp:effectExtent l="19050" t="0" r="3175" b="0"/>
            <wp:docPr id="1" name="Рисунок 5" descr="Горельеф «Память поколен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ельеф «Память поколений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C932B6">
      <w:pPr>
        <w:pStyle w:val="ac"/>
        <w:rPr>
          <w:shd w:val="clear" w:color="auto" w:fill="F4F7F6"/>
        </w:rPr>
      </w:pPr>
    </w:p>
    <w:p w:rsidR="005A5016" w:rsidRPr="00C932B6" w:rsidRDefault="005A501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В сторону Мамаева кургана с площади ведет гранитная лестница шириной 10 м. Семь ее маршей приводят в Аллею пирамидальных тополей.</w:t>
      </w:r>
    </w:p>
    <w:p w:rsidR="00C932B6" w:rsidRDefault="00C932B6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C932B6" w:rsidRDefault="00C932B6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C932B6" w:rsidRDefault="00C932B6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5A5016" w:rsidRPr="00C932B6" w:rsidRDefault="005A5016" w:rsidP="005A501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lastRenderedPageBreak/>
        <w:t>Аллея тополей и площадь Стоявших насмерть</w:t>
      </w:r>
    </w:p>
    <w:p w:rsidR="00BE2578" w:rsidRPr="00BE2578" w:rsidRDefault="00BE2578" w:rsidP="006864A5">
      <w:pPr>
        <w:pStyle w:val="ac"/>
        <w:rPr>
          <w:shd w:val="clear" w:color="auto" w:fill="F4F7F6"/>
        </w:rPr>
      </w:pPr>
    </w:p>
    <w:p w:rsid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Стройные и высокие тополя — бессменный почетный караул, который стоит на страже памяти о погибших солдатах. Протяженность аллеи — 223 м, ширина — 10 м. В теплое время года высокие деревья образуют зеленый коридор, в конце которого видно грандиозную скульптуру «Родина-мать зовет!». Слева от подножия тополиной аллеи расположен мемориальный парк. В праздничные дни вдоль аллеи устанавливают парадные знамена. Они хорошо контрастируют с деревьями и придают этому месту еще большую торжественность.</w:t>
      </w:r>
      <w:r w:rsidRPr="00C932B6">
        <w:rPr>
          <w:rFonts w:ascii="Arial" w:hAnsi="Arial" w:cs="Arial"/>
          <w:sz w:val="36"/>
          <w:szCs w:val="36"/>
        </w:rPr>
        <w:t xml:space="preserve"> </w:t>
      </w:r>
    </w:p>
    <w:p w:rsid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</w:rPr>
      </w:pPr>
    </w:p>
    <w:p w:rsidR="005A5016" w:rsidRPr="00C932B6" w:rsidRDefault="00BE2578" w:rsidP="006864A5">
      <w:pPr>
        <w:pStyle w:val="ac"/>
        <w:ind w:firstLine="567"/>
        <w:jc w:val="center"/>
        <w:rPr>
          <w:rFonts w:ascii="Arial" w:hAnsi="Arial" w:cs="Arial"/>
          <w:sz w:val="36"/>
          <w:szCs w:val="36"/>
        </w:rPr>
      </w:pPr>
      <w:r w:rsidRPr="00C932B6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426859" cy="3608255"/>
            <wp:effectExtent l="19050" t="0" r="2391" b="0"/>
            <wp:docPr id="8" name="Рисунок 8" descr="Парадные знамена в праздничные д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радные знамена в праздничные д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01" cy="361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BE2578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Еще три лестничных марша — и дорога приводит на площадь Стоявших насмерть. По форме она представляет собой квадрат со стороной 65 м. Покрыта гранитом, украшена газонами, клумбами, березами и елями. В центре площади на Мамаевом кургане можно </w:t>
      </w:r>
      <w:r w:rsidRPr="00C932B6">
        <w:rPr>
          <w:rFonts w:ascii="Arial" w:hAnsi="Arial" w:cs="Arial"/>
          <w:sz w:val="36"/>
          <w:szCs w:val="36"/>
          <w:shd w:val="clear" w:color="auto" w:fill="F4F7F6"/>
        </w:rPr>
        <w:lastRenderedPageBreak/>
        <w:t xml:space="preserve">увидеть большой круглый бассейн, в центре которого установлена скульптура воина-защитника Родины. Это собирательный образ солдата, готового стоять насмерть перед врагом и нанести по нему неотвратимый удар. В его руках </w:t>
      </w:r>
      <w:proofErr w:type="gramStart"/>
      <w:r w:rsidRPr="00C932B6">
        <w:rPr>
          <w:rFonts w:ascii="Arial" w:hAnsi="Arial" w:cs="Arial"/>
          <w:sz w:val="36"/>
          <w:szCs w:val="36"/>
          <w:shd w:val="clear" w:color="auto" w:fill="F4F7F6"/>
        </w:rPr>
        <w:t>зажаты</w:t>
      </w:r>
      <w:proofErr w:type="gramEnd"/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граната и автомат.</w:t>
      </w:r>
    </w:p>
    <w:p w:rsidR="00BE2578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Фигура воина вырублена в скале, поднимающейся над водой. Высота скульптуры 16,5 м, а размер скального основания — 15х12 м. От площади Стоявших насмерть к площади Героев опять ведут ступени. По бокам от них стоят стены-руины с объемными композициями, изображающими защитников Родины.</w:t>
      </w:r>
    </w:p>
    <w:p w:rsidR="00BE2578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BE2578" w:rsidRDefault="00BE2578" w:rsidP="006864A5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333333"/>
          <w:sz w:val="28"/>
          <w:szCs w:val="28"/>
          <w:shd w:val="clear" w:color="auto" w:fill="F4F7F6"/>
        </w:rPr>
      </w:pPr>
      <w:r>
        <w:rPr>
          <w:noProof/>
        </w:rPr>
        <w:drawing>
          <wp:inline distT="0" distB="0" distL="0" distR="0">
            <wp:extent cx="5545921" cy="3687418"/>
            <wp:effectExtent l="19050" t="0" r="0" b="0"/>
            <wp:docPr id="11" name="Рисунок 11" descr="Площадь Стоявших насмер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ощадь Стоявших насмер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80" cy="36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BE2578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</w:p>
    <w:p w:rsidR="00BE2578" w:rsidRPr="00C932B6" w:rsidRDefault="00BE2578" w:rsidP="00BE2578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t>Площадь Героев и Зал Воинской славы</w:t>
      </w:r>
    </w:p>
    <w:p w:rsidR="00BE2578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Основную часть площади Героев занимает прямоугольный бассейн, облицованный гранитом. Вдоль него установлены скульптуры людей, напоминающих об их героических подвигах на войне. Это спасающая </w:t>
      </w:r>
      <w:r w:rsidRPr="00C932B6">
        <w:rPr>
          <w:rFonts w:ascii="Arial" w:hAnsi="Arial" w:cs="Arial"/>
          <w:sz w:val="36"/>
          <w:szCs w:val="36"/>
          <w:shd w:val="clear" w:color="auto" w:fill="F4F7F6"/>
        </w:rPr>
        <w:lastRenderedPageBreak/>
        <w:t>раненого солдата санитарка и красноармеец, поддерживающий раненого командира, а также многие другие.</w:t>
      </w:r>
    </w:p>
    <w:p w:rsidR="00BD305C" w:rsidRDefault="00BD305C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333333"/>
          <w:sz w:val="36"/>
          <w:szCs w:val="36"/>
          <w:shd w:val="clear" w:color="auto" w:fill="F4F7F6"/>
        </w:rPr>
      </w:pPr>
    </w:p>
    <w:p w:rsidR="00BE2578" w:rsidRDefault="00BE2578" w:rsidP="00C932B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267927"/>
            <wp:effectExtent l="19050" t="0" r="3175" b="0"/>
            <wp:docPr id="20" name="Рисунок 20" descr="Площадь Гер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лощадь Герое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F7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В конце площади стоит подпорная стена, в которой есть вход в Зал Воинской славы. Это здание напоминает цилиндр высотой 13,5 м, диаметром 42 м. В центре Зала установлена устремленная ввысь рука из белого мрамора, которая держит факел с вечным огнем. По периметру помещения «висят» приспущенные траурные знамена из красной смальты. На них начертаны 7 200 имен погибших на Мамаевом кургане солдат. Над знаменами протянут бордюр в виде георгиевской ленты со словами «Да, мы были простыми смертными, и мало кто уцелел из нас, но все мы выполнили свой патриотический долг перед священной матерью-Родиной!».</w:t>
      </w:r>
    </w:p>
    <w:p w:rsidR="00BE2578" w:rsidRPr="00C932B6" w:rsidRDefault="00BE2578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 </w:t>
      </w:r>
      <w:r w:rsidR="000E32F7" w:rsidRPr="00C932B6">
        <w:rPr>
          <w:rFonts w:ascii="Arial" w:hAnsi="Arial" w:cs="Arial"/>
          <w:sz w:val="36"/>
          <w:szCs w:val="36"/>
          <w:shd w:val="clear" w:color="auto" w:fill="F4F7F6"/>
        </w:rPr>
        <w:t>Здесь играет траурная музыка и несет службу Почетный караул Волгоградского гарнизона. Из Зала Воинской славы посетители мемориального комплекса выходят на площадь Скорби.</w:t>
      </w:r>
    </w:p>
    <w:p w:rsidR="00C932B6" w:rsidRDefault="000E32F7" w:rsidP="006864A5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  <w:r>
        <w:rPr>
          <w:noProof/>
        </w:rPr>
        <w:lastRenderedPageBreak/>
        <w:drawing>
          <wp:inline distT="0" distB="0" distL="0" distR="0">
            <wp:extent cx="5119957" cy="3826566"/>
            <wp:effectExtent l="19050" t="0" r="4493" b="0"/>
            <wp:docPr id="29" name="Рисунок 29" descr="Зал Воинской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л Воинской слав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3" cy="38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C932B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</w:p>
    <w:p w:rsidR="00F61D19" w:rsidRPr="00C932B6" w:rsidRDefault="00F61D19" w:rsidP="00C932B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333333"/>
          <w:sz w:val="28"/>
          <w:szCs w:val="28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t>Площадь Скорби и скульптура скорбящей матери</w:t>
      </w:r>
    </w:p>
    <w:p w:rsid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F61D19" w:rsidRPr="00C932B6" w:rsidRDefault="00F61D19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На площади Скорби расположена могила командира 62-й Армии, маршала и дважды героя Советского Союза Чуйкова Василия Ивановича.</w:t>
      </w:r>
    </w:p>
    <w:p w:rsidR="00F61D19" w:rsidRDefault="00F61D19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</w:rPr>
        <w:t xml:space="preserve"> </w:t>
      </w:r>
      <w:r w:rsidRPr="00C932B6">
        <w:rPr>
          <w:rFonts w:ascii="Arial" w:hAnsi="Arial" w:cs="Arial"/>
          <w:sz w:val="36"/>
          <w:szCs w:val="36"/>
          <w:shd w:val="clear" w:color="auto" w:fill="F4F7F6"/>
        </w:rPr>
        <w:t xml:space="preserve">Здесь же установлена 11-метровая скульптура матери, которая с великой скорбью склонилась к погибшему сыну. Она олицетворяет всех женщин, потерявших на войне своих сыновей, мужей, отцов и братьев. В основании скульптуры залит небольшой бассейн — это «озеро слез». В нем в виде тропинки уложены большие гранитные плитки. По ним можно подойти к монументу и возложить цветы. Справа от скульптуры «Скорбь матери» можно увидеть могилу Неизвестного солдата. Она посвящена всем тем, кто погиб на Мамаевом кургане, защищая свою Родину. И, </w:t>
      </w:r>
      <w:r w:rsidRPr="00C932B6">
        <w:rPr>
          <w:rFonts w:ascii="Arial" w:hAnsi="Arial" w:cs="Arial"/>
          <w:sz w:val="36"/>
          <w:szCs w:val="36"/>
          <w:shd w:val="clear" w:color="auto" w:fill="F4F7F6"/>
        </w:rPr>
        <w:lastRenderedPageBreak/>
        <w:t>наконец, конечная точка пути — вершина кургана и скульптура «Родина-мать зовет!».</w:t>
      </w:r>
    </w:p>
    <w:p w:rsidR="00C932B6" w:rsidRPr="00C932B6" w:rsidRDefault="00C932B6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</w:rPr>
      </w:pPr>
    </w:p>
    <w:p w:rsidR="000E32F7" w:rsidRDefault="00F61D19" w:rsidP="00C932B6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333333"/>
          <w:sz w:val="36"/>
          <w:szCs w:val="36"/>
          <w:shd w:val="clear" w:color="auto" w:fill="F4F7F6"/>
        </w:rPr>
      </w:pPr>
      <w:r>
        <w:rPr>
          <w:noProof/>
        </w:rPr>
        <w:drawing>
          <wp:inline distT="0" distB="0" distL="0" distR="0">
            <wp:extent cx="5337545" cy="3588026"/>
            <wp:effectExtent l="19050" t="0" r="0" b="0"/>
            <wp:docPr id="4" name="Рисунок 5" descr="Скульптура «Скорбь мате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ульптура «Скорбь матери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00" cy="35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6" w:rsidRDefault="00C932B6" w:rsidP="006864A5">
      <w:pPr>
        <w:pStyle w:val="ac"/>
        <w:rPr>
          <w:shd w:val="clear" w:color="auto" w:fill="F4F7F6"/>
        </w:rPr>
      </w:pPr>
    </w:p>
    <w:p w:rsidR="00090804" w:rsidRPr="00C932B6" w:rsidRDefault="00F61D19" w:rsidP="00090804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caps/>
          <w:color w:val="0070C0"/>
          <w:sz w:val="36"/>
          <w:szCs w:val="36"/>
          <w:shd w:val="clear" w:color="auto" w:fill="F4F7F6"/>
        </w:rPr>
        <w:t>«Родина-мать зовет!»</w:t>
      </w:r>
    </w:p>
    <w:p w:rsidR="00C932B6" w:rsidRPr="006864A5" w:rsidRDefault="00C932B6" w:rsidP="006864A5">
      <w:pPr>
        <w:pStyle w:val="ac"/>
        <w:rPr>
          <w:shd w:val="clear" w:color="auto" w:fill="F4F7F6"/>
        </w:rPr>
      </w:pPr>
    </w:p>
    <w:p w:rsidR="00090804" w:rsidRPr="00C932B6" w:rsidRDefault="00F61D19" w:rsidP="00C932B6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C932B6">
        <w:rPr>
          <w:rFonts w:ascii="Arial" w:hAnsi="Arial" w:cs="Arial"/>
          <w:sz w:val="36"/>
          <w:szCs w:val="36"/>
          <w:shd w:val="clear" w:color="auto" w:fill="F4F7F6"/>
        </w:rPr>
        <w:t>Скульптура «Родина-мать зовет!» — это композиционный центр мемориального комплекса. На постаменте стоит довольно грозная женщина в развевающейся одежде. В руке она держит меч и, оглядываясь немного назад, призывает солдат на защиту своей Родины</w:t>
      </w:r>
      <w:r w:rsidR="00090804" w:rsidRPr="00C932B6">
        <w:rPr>
          <w:rFonts w:ascii="Arial" w:hAnsi="Arial" w:cs="Arial"/>
          <w:sz w:val="36"/>
          <w:szCs w:val="36"/>
          <w:shd w:val="clear" w:color="auto" w:fill="F4F7F6"/>
        </w:rPr>
        <w:t>.</w:t>
      </w:r>
    </w:p>
    <w:p w:rsidR="006864A5" w:rsidRDefault="006864A5" w:rsidP="00FE1799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4F7F6"/>
        </w:rPr>
      </w:pPr>
    </w:p>
    <w:p w:rsidR="00FE1799" w:rsidRPr="00DE0F29" w:rsidRDefault="00090804" w:rsidP="00FE1799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70C0"/>
          <w:sz w:val="36"/>
          <w:szCs w:val="36"/>
          <w:shd w:val="clear" w:color="auto" w:fill="F4F7F6"/>
        </w:rPr>
      </w:pPr>
      <w:r w:rsidRPr="00DE0F29">
        <w:rPr>
          <w:rFonts w:ascii="Arial" w:hAnsi="Arial" w:cs="Arial"/>
          <w:color w:val="0070C0"/>
          <w:sz w:val="36"/>
          <w:szCs w:val="36"/>
          <w:shd w:val="clear" w:color="auto" w:fill="F4F7F6"/>
        </w:rPr>
        <w:t xml:space="preserve">Немного </w:t>
      </w:r>
      <w:proofErr w:type="gramStart"/>
      <w:r w:rsidRPr="00DE0F29">
        <w:rPr>
          <w:rFonts w:ascii="Arial" w:hAnsi="Arial" w:cs="Arial"/>
          <w:color w:val="0070C0"/>
          <w:sz w:val="36"/>
          <w:szCs w:val="36"/>
          <w:shd w:val="clear" w:color="auto" w:fill="F4F7F6"/>
        </w:rPr>
        <w:t>фактов о скульптуре</w:t>
      </w:r>
      <w:proofErr w:type="gramEnd"/>
      <w:r w:rsidRPr="00DE0F29">
        <w:rPr>
          <w:rFonts w:ascii="Arial" w:hAnsi="Arial" w:cs="Arial"/>
          <w:color w:val="0070C0"/>
          <w:sz w:val="36"/>
          <w:szCs w:val="36"/>
          <w:shd w:val="clear" w:color="auto" w:fill="F4F7F6"/>
        </w:rPr>
        <w:t>:</w:t>
      </w:r>
    </w:p>
    <w:p w:rsidR="00FE1799" w:rsidRPr="006864A5" w:rsidRDefault="00090804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</w:t>
      </w:r>
      <w:r w:rsidR="00DE0F29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- </w:t>
      </w:r>
      <w:r w:rsidRPr="006864A5">
        <w:rPr>
          <w:rFonts w:ascii="Arial" w:hAnsi="Arial" w:cs="Arial"/>
          <w:sz w:val="36"/>
          <w:szCs w:val="36"/>
          <w:shd w:val="clear" w:color="auto" w:fill="F4F7F6"/>
        </w:rPr>
        <w:t>высота вместе с мечом — 85 м, без него — 52 м;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вес — 8 000 тонн, из них 5 500 тонн бетона и 2 400 тонн металлических конструкций;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длина меча — 33 м, вес — 14 тонн;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«Родина-мать» примерно в 30 раз выше среднестатистического человека;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lastRenderedPageBreak/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скульптура внутри полая, толщина ее стенок — 25-30 см;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высота фундамента, который почти целиком скрыт под землей — 16 м, высота постамента — 2 м;</w:t>
      </w:r>
    </w:p>
    <w:p w:rsidR="00DE0F29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перед установкой скульптуры на вершине кургана сделали насыпь высотой около 14 м, для чего понадобилось 150 тонн земли;</w:t>
      </w:r>
    </w:p>
    <w:p w:rsidR="00090804" w:rsidRPr="006864A5" w:rsidRDefault="00DE0F29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-</w:t>
      </w:r>
      <w:r w:rsidR="00090804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монумент отклонился от своей оси на 16 мм с 2000 по 2008 г.</w:t>
      </w:r>
    </w:p>
    <w:p w:rsidR="000E32F7" w:rsidRPr="006864A5" w:rsidRDefault="00090804" w:rsidP="006864A5">
      <w:pPr>
        <w:pStyle w:val="ac"/>
        <w:ind w:firstLine="567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6864A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0425" cy="3962396"/>
            <wp:effectExtent l="19050" t="0" r="3175" b="0"/>
            <wp:docPr id="6" name="Рисунок 8" descr="Скульптура «Родина-мать зовет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ульптура «Родина-мать зовет!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04" w:rsidRPr="006864A5" w:rsidRDefault="00090804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</w:p>
    <w:p w:rsidR="00CD6527" w:rsidRPr="006864A5" w:rsidRDefault="00090804" w:rsidP="006864A5">
      <w:pPr>
        <w:pStyle w:val="ac"/>
        <w:ind w:firstLine="567"/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Мемориальный комплекс «Мамаев курган» — удивительное место. Оно поражает своим величием и великолепием, погружает в пучину грусти о погибших солдатах и вызывает гордость за их подвиг в битве с врагом. Посетить Мамаев курган в Волгограде стоит ради того, чтобы прикоснуться к истории своей страны и почтить память тех, кто отстоял мирное небо над головой своих потомков.</w:t>
      </w:r>
      <w:r w:rsidR="00CA5799" w:rsidRPr="006864A5">
        <w:rPr>
          <w:rFonts w:ascii="Arial" w:hAnsi="Arial" w:cs="Arial"/>
          <w:sz w:val="36"/>
          <w:szCs w:val="36"/>
          <w:shd w:val="clear" w:color="auto" w:fill="F4F7F6"/>
        </w:rPr>
        <w:t xml:space="preserve"> </w:t>
      </w:r>
    </w:p>
    <w:p w:rsidR="00CA5799" w:rsidRDefault="00CA5799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4F7F6"/>
        </w:rPr>
      </w:pPr>
      <w:r>
        <w:rPr>
          <w:rFonts w:ascii="Arial" w:hAnsi="Arial" w:cs="Arial"/>
          <w:color w:val="333333"/>
          <w:sz w:val="28"/>
          <w:szCs w:val="28"/>
        </w:rPr>
        <w:br/>
      </w:r>
    </w:p>
    <w:p w:rsidR="00CD6527" w:rsidRPr="00A10FCB" w:rsidRDefault="00CD6527" w:rsidP="00CD6527">
      <w:pPr>
        <w:spacing w:after="0"/>
        <w:ind w:left="-993"/>
        <w:jc w:val="center"/>
        <w:rPr>
          <w:rFonts w:ascii="Arial" w:hAnsi="Arial" w:cs="Arial"/>
          <w:b/>
          <w:sz w:val="36"/>
          <w:szCs w:val="36"/>
        </w:rPr>
      </w:pPr>
      <w:r w:rsidRPr="00A10FCB">
        <w:rPr>
          <w:rFonts w:ascii="Arial" w:hAnsi="Arial" w:cs="Arial"/>
          <w:b/>
          <w:sz w:val="36"/>
          <w:szCs w:val="36"/>
        </w:rPr>
        <w:lastRenderedPageBreak/>
        <w:t>Статья по сайту интернета</w:t>
      </w:r>
    </w:p>
    <w:p w:rsidR="00CD6527" w:rsidRDefault="00CD6527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333333"/>
          <w:sz w:val="36"/>
          <w:szCs w:val="36"/>
          <w:shd w:val="clear" w:color="auto" w:fill="F4F7F6"/>
        </w:rPr>
      </w:pPr>
    </w:p>
    <w:p w:rsidR="00090804" w:rsidRPr="006C39BC" w:rsidRDefault="00CA5799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sz w:val="36"/>
          <w:szCs w:val="36"/>
        </w:rPr>
      </w:pPr>
      <w:r w:rsidRPr="006C39BC">
        <w:rPr>
          <w:rFonts w:ascii="Arial" w:hAnsi="Arial" w:cs="Arial"/>
          <w:color w:val="333333"/>
          <w:sz w:val="36"/>
          <w:szCs w:val="36"/>
          <w:shd w:val="clear" w:color="auto" w:fill="F4F7F6"/>
        </w:rPr>
        <w:t>Источник: </w:t>
      </w:r>
      <w:hyperlink r:id="rId21" w:history="1">
        <w:r w:rsidRPr="006C39BC">
          <w:rPr>
            <w:rStyle w:val="a4"/>
            <w:rFonts w:ascii="Arial" w:hAnsi="Arial" w:cs="Arial"/>
            <w:color w:val="333333"/>
            <w:sz w:val="36"/>
            <w:szCs w:val="36"/>
            <w:shd w:val="clear" w:color="auto" w:fill="F4F7F6"/>
          </w:rPr>
          <w:t>https://architectureguru.ru/mamaev-kurgan-volgograd/</w:t>
        </w:r>
      </w:hyperlink>
    </w:p>
    <w:p w:rsidR="006C39BC" w:rsidRPr="00CD6527" w:rsidRDefault="006C39BC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b/>
          <w:sz w:val="36"/>
          <w:szCs w:val="36"/>
        </w:rPr>
      </w:pPr>
      <w:r w:rsidRPr="00CD6527">
        <w:rPr>
          <w:b/>
          <w:sz w:val="36"/>
          <w:szCs w:val="36"/>
        </w:rPr>
        <w:t>Материал:</w:t>
      </w:r>
    </w:p>
    <w:p w:rsidR="006C39BC" w:rsidRDefault="00AC04B4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Самые известные события русской истории: иллюстративная энциклопедия/ [составитель А. И.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Пантилеева</w:t>
      </w:r>
      <w:proofErr w:type="spellEnd"/>
      <w:proofErr w:type="gram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]</w:t>
      </w:r>
      <w:proofErr w:type="gram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. – М.</w:t>
      </w:r>
      <w:proofErr w:type="gram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Белый город. – 104 с.</w:t>
      </w:r>
    </w:p>
    <w:p w:rsidR="00AC04B4" w:rsidRDefault="00C56EA3" w:rsidP="0065409F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Д.</w:t>
      </w:r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М. </w:t>
      </w:r>
      <w:proofErr w:type="spellStart"/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>Шарковский</w:t>
      </w:r>
      <w:proofErr w:type="spellEnd"/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История России: иллюстративный путеводитель </w:t>
      </w:r>
      <w:r w:rsidR="000B44A1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/Давид </w:t>
      </w:r>
      <w:proofErr w:type="spellStart"/>
      <w:r w:rsidR="000B44A1">
        <w:rPr>
          <w:rFonts w:ascii="Arial" w:hAnsi="Arial" w:cs="Arial"/>
          <w:color w:val="000000"/>
          <w:sz w:val="36"/>
          <w:szCs w:val="36"/>
          <w:shd w:val="clear" w:color="auto" w:fill="FFFFFF"/>
        </w:rPr>
        <w:t>Шарковский</w:t>
      </w:r>
      <w:proofErr w:type="spellEnd"/>
      <w:r w:rsidR="000B44A1">
        <w:rPr>
          <w:rFonts w:ascii="Arial" w:hAnsi="Arial" w:cs="Arial"/>
          <w:color w:val="000000"/>
          <w:sz w:val="36"/>
          <w:szCs w:val="36"/>
          <w:shd w:val="clear" w:color="auto" w:fill="FFFFFF"/>
        </w:rPr>
        <w:t>, Михаил</w:t>
      </w:r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Вилков. – Москва: </w:t>
      </w:r>
      <w:proofErr w:type="spellStart"/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>Эксмо</w:t>
      </w:r>
      <w:proofErr w:type="spellEnd"/>
      <w:r w:rsidR="00AC04B4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, </w:t>
      </w:r>
      <w:r w:rsidR="000B44A1">
        <w:rPr>
          <w:rFonts w:ascii="Arial" w:hAnsi="Arial" w:cs="Arial"/>
          <w:color w:val="000000"/>
          <w:sz w:val="36"/>
          <w:szCs w:val="36"/>
          <w:shd w:val="clear" w:color="auto" w:fill="FFFFFF"/>
        </w:rPr>
        <w:t>2016. – 96с.</w:t>
      </w:r>
    </w:p>
    <w:p w:rsidR="00E90D28" w:rsidRDefault="00C56EA3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В.</w:t>
      </w:r>
      <w:r w:rsidR="00AC69C2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С. </w:t>
      </w:r>
      <w:proofErr w:type="spellStart"/>
      <w:r w:rsidR="00AC69C2">
        <w:rPr>
          <w:rFonts w:ascii="Arial" w:hAnsi="Arial" w:cs="Arial"/>
          <w:color w:val="000000"/>
          <w:sz w:val="36"/>
          <w:szCs w:val="36"/>
          <w:shd w:val="clear" w:color="auto" w:fill="FFFFFF"/>
        </w:rPr>
        <w:t>Гроссман</w:t>
      </w:r>
      <w:proofErr w:type="spellEnd"/>
      <w:r w:rsidR="00AC69C2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За бравое дело: Роман в 3 кн. Кн. 1. – Москва: Книжный клуб, 2005. – 352с.</w:t>
      </w:r>
    </w:p>
    <w:p w:rsidR="00E90D28" w:rsidRDefault="00E90D28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E90D2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C56EA3">
        <w:rPr>
          <w:rFonts w:ascii="Arial" w:hAnsi="Arial" w:cs="Arial"/>
          <w:color w:val="000000"/>
          <w:sz w:val="36"/>
          <w:szCs w:val="36"/>
          <w:shd w:val="clear" w:color="auto" w:fill="FFFFFF"/>
        </w:rPr>
        <w:t>В.</w:t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С.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Гроссман</w:t>
      </w:r>
      <w:proofErr w:type="spell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За бравое дело: Роман в 3 кн. Кн. 2. – Москва: Книжный клуб, 2005. – 272с.</w:t>
      </w:r>
    </w:p>
    <w:p w:rsidR="00E90D28" w:rsidRDefault="00E90D28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E90D28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C56EA3">
        <w:rPr>
          <w:rFonts w:ascii="Arial" w:hAnsi="Arial" w:cs="Arial"/>
          <w:color w:val="000000"/>
          <w:sz w:val="36"/>
          <w:szCs w:val="36"/>
          <w:shd w:val="clear" w:color="auto" w:fill="FFFFFF"/>
        </w:rPr>
        <w:t>В.</w:t>
      </w: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С.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Гроссман</w:t>
      </w:r>
      <w:proofErr w:type="spell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За бравое дело: Роман в 3 кн. Кн. 3. – Москва: Книжный клуб, 2005. – 256с.</w:t>
      </w:r>
    </w:p>
    <w:p w:rsidR="00C56EA3" w:rsidRDefault="00C56EA3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Ю.В.Бондарев Горячий снег: Роман. – Москва: Воениздат, 1984. – 336с.</w:t>
      </w:r>
    </w:p>
    <w:p w:rsidR="00C56EA3" w:rsidRDefault="00C56EA3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В.П. Некрасов Маленькая печальная повесть: Проза разных лет. – Москва: Известия, 1991. – 512с.</w:t>
      </w:r>
    </w:p>
    <w:p w:rsidR="00C56EA3" w:rsidRDefault="00C56EA3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К.М. Симонов Живые и мертвые: Роман в трех книгах. Книга 2: Солдатами не рождаются. – Москва: </w:t>
      </w:r>
      <w:proofErr w:type="spell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Худож</w:t>
      </w:r>
      <w:proofErr w:type="spell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. лит</w:t>
      </w:r>
      <w:proofErr w:type="gramStart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., </w:t>
      </w:r>
      <w:proofErr w:type="gramEnd"/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t>1989. – 735с.</w:t>
      </w:r>
    </w:p>
    <w:p w:rsidR="006864A5" w:rsidRDefault="006864A5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6864A5" w:rsidRDefault="006864A5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6864A5" w:rsidRDefault="006864A5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9E4B8B" w:rsidRDefault="009E4B8B" w:rsidP="006864A5">
      <w:pPr>
        <w:pStyle w:val="a3"/>
        <w:shd w:val="clear" w:color="auto" w:fill="FFFFFF"/>
        <w:spacing w:before="0" w:beforeAutospacing="0" w:after="235" w:afterAutospacing="0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36"/>
          <w:szCs w:val="36"/>
          <w:shd w:val="clear" w:color="auto" w:fill="FFFFFF"/>
        </w:rPr>
        <w:lastRenderedPageBreak/>
        <w:t>Содержание</w:t>
      </w:r>
    </w:p>
    <w:p w:rsidR="00CD6527" w:rsidRDefault="00CD6527" w:rsidP="00E90D28">
      <w:pPr>
        <w:pStyle w:val="a3"/>
        <w:shd w:val="clear" w:color="auto" w:fill="FFFFFF"/>
        <w:spacing w:before="0" w:beforeAutospacing="0" w:after="235" w:afterAutospacing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9E4B8B" w:rsidRPr="006864A5" w:rsidRDefault="009E4B8B" w:rsidP="006864A5">
      <w:pPr>
        <w:pStyle w:val="ac"/>
        <w:numPr>
          <w:ilvl w:val="0"/>
          <w:numId w:val="5"/>
        </w:numPr>
        <w:jc w:val="both"/>
        <w:rPr>
          <w:rFonts w:ascii="Arial" w:eastAsia="Times New Roman" w:hAnsi="Arial" w:cs="Arial"/>
          <w:kern w:val="36"/>
          <w:sz w:val="36"/>
          <w:szCs w:val="36"/>
        </w:rPr>
      </w:pPr>
      <w:r w:rsidRPr="006864A5">
        <w:rPr>
          <w:rFonts w:ascii="Arial" w:eastAsia="Times New Roman" w:hAnsi="Arial" w:cs="Arial"/>
          <w:kern w:val="36"/>
          <w:sz w:val="36"/>
          <w:szCs w:val="36"/>
        </w:rPr>
        <w:t>День разгрома немецко-фашистских вой</w:t>
      </w:r>
      <w:proofErr w:type="gramStart"/>
      <w:r w:rsidRPr="006864A5">
        <w:rPr>
          <w:rFonts w:ascii="Arial" w:eastAsia="Times New Roman" w:hAnsi="Arial" w:cs="Arial"/>
          <w:kern w:val="36"/>
          <w:sz w:val="36"/>
          <w:szCs w:val="36"/>
        </w:rPr>
        <w:t>ск в Ст</w:t>
      </w:r>
      <w:proofErr w:type="gramEnd"/>
      <w:r w:rsidRPr="006864A5">
        <w:rPr>
          <w:rFonts w:ascii="Arial" w:eastAsia="Times New Roman" w:hAnsi="Arial" w:cs="Arial"/>
          <w:kern w:val="36"/>
          <w:sz w:val="36"/>
          <w:szCs w:val="36"/>
        </w:rPr>
        <w:t>алинградской битве</w:t>
      </w:r>
    </w:p>
    <w:p w:rsidR="009E4B8B" w:rsidRPr="006864A5" w:rsidRDefault="00566402" w:rsidP="006864A5">
      <w:pPr>
        <w:pStyle w:val="ac"/>
        <w:numPr>
          <w:ilvl w:val="0"/>
          <w:numId w:val="5"/>
        </w:numPr>
        <w:jc w:val="both"/>
        <w:rPr>
          <w:rFonts w:ascii="Arial" w:eastAsia="Times New Roman" w:hAnsi="Arial" w:cs="Arial"/>
          <w:b/>
          <w:kern w:val="36"/>
          <w:sz w:val="36"/>
          <w:szCs w:val="36"/>
        </w:rPr>
      </w:pPr>
      <w:r w:rsidRPr="006864A5">
        <w:rPr>
          <w:rFonts w:ascii="Arial" w:eastAsia="Times New Roman" w:hAnsi="Arial" w:cs="Arial"/>
          <w:kern w:val="36"/>
          <w:sz w:val="36"/>
          <w:szCs w:val="36"/>
        </w:rPr>
        <w:t>Мамаев Курган в Волгограде – главный мемориал Великой Отечественной Войны</w:t>
      </w:r>
    </w:p>
    <w:p w:rsidR="009E4B8B" w:rsidRPr="006864A5" w:rsidRDefault="009E4B8B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Мамаев курган — от поля битвы до мемориального комплекса</w:t>
      </w:r>
    </w:p>
    <w:p w:rsidR="00FF4BC1" w:rsidRPr="006864A5" w:rsidRDefault="00FF4BC1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Маршрут по Мамаеву кургану</w:t>
      </w:r>
    </w:p>
    <w:p w:rsidR="00FF4BC1" w:rsidRPr="006864A5" w:rsidRDefault="00FF4BC1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Входная площадь</w:t>
      </w:r>
    </w:p>
    <w:p w:rsidR="00FF4BC1" w:rsidRPr="006864A5" w:rsidRDefault="00FF4BC1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Аллея тополей и площадь Стоявших насмерть</w:t>
      </w:r>
    </w:p>
    <w:p w:rsidR="00FF4BC1" w:rsidRPr="006864A5" w:rsidRDefault="00FF4BC1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Площадь Героев и Зал Воинской славы</w:t>
      </w:r>
    </w:p>
    <w:p w:rsidR="00FF4BC1" w:rsidRPr="006864A5" w:rsidRDefault="00566402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Площадь Скорби и скульптура скорбящей матери</w:t>
      </w:r>
    </w:p>
    <w:p w:rsidR="00566402" w:rsidRPr="006864A5" w:rsidRDefault="00566402" w:rsidP="006864A5">
      <w:pPr>
        <w:pStyle w:val="ac"/>
        <w:numPr>
          <w:ilvl w:val="0"/>
          <w:numId w:val="5"/>
        </w:numPr>
        <w:jc w:val="both"/>
        <w:rPr>
          <w:rFonts w:ascii="Arial" w:hAnsi="Arial" w:cs="Arial"/>
          <w:sz w:val="36"/>
          <w:szCs w:val="36"/>
          <w:shd w:val="clear" w:color="auto" w:fill="F4F7F6"/>
        </w:rPr>
      </w:pPr>
      <w:r w:rsidRPr="006864A5">
        <w:rPr>
          <w:rFonts w:ascii="Arial" w:hAnsi="Arial" w:cs="Arial"/>
          <w:sz w:val="36"/>
          <w:szCs w:val="36"/>
          <w:shd w:val="clear" w:color="auto" w:fill="F4F7F6"/>
        </w:rPr>
        <w:t>«Родина-мать зовет!»</w:t>
      </w:r>
    </w:p>
    <w:p w:rsidR="008D7DE8" w:rsidRDefault="008D7DE8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8D7DE8" w:rsidRDefault="008D7DE8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6864A5" w:rsidRDefault="006864A5" w:rsidP="008D7DE8">
      <w:pPr>
        <w:pStyle w:val="a3"/>
        <w:shd w:val="clear" w:color="auto" w:fill="FFFFFF"/>
        <w:spacing w:before="0" w:beforeAutospacing="0" w:after="235" w:afterAutospacing="0"/>
        <w:jc w:val="both"/>
        <w:rPr>
          <w:color w:val="000000" w:themeColor="text1"/>
          <w:sz w:val="36"/>
          <w:szCs w:val="36"/>
          <w:shd w:val="clear" w:color="auto" w:fill="F4F7F6"/>
        </w:rPr>
      </w:pP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sz w:val="36"/>
          <w:szCs w:val="36"/>
        </w:rPr>
      </w:pPr>
      <w:r w:rsidRPr="006864A5">
        <w:rPr>
          <w:rFonts w:ascii="Arial" w:hAnsi="Arial" w:cs="Arial"/>
          <w:sz w:val="36"/>
          <w:szCs w:val="36"/>
        </w:rPr>
        <w:t>Адрес:</w:t>
      </w:r>
    </w:p>
    <w:p w:rsidR="006864A5" w:rsidRDefault="006864A5" w:rsidP="006864A5">
      <w:pPr>
        <w:pStyle w:val="ac"/>
        <w:jc w:val="center"/>
        <w:rPr>
          <w:rFonts w:ascii="Arial" w:hAnsi="Arial" w:cs="Arial"/>
          <w:sz w:val="36"/>
          <w:szCs w:val="36"/>
        </w:rPr>
      </w:pP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sz w:val="36"/>
          <w:szCs w:val="36"/>
        </w:rPr>
      </w:pPr>
      <w:r w:rsidRPr="006864A5">
        <w:rPr>
          <w:rFonts w:ascii="Arial" w:hAnsi="Arial" w:cs="Arial"/>
          <w:sz w:val="36"/>
          <w:szCs w:val="36"/>
        </w:rPr>
        <w:t>297000</w:t>
      </w: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sz w:val="36"/>
          <w:szCs w:val="36"/>
        </w:rPr>
      </w:pPr>
      <w:r w:rsidRPr="006864A5">
        <w:rPr>
          <w:rFonts w:ascii="Arial" w:hAnsi="Arial" w:cs="Arial"/>
          <w:sz w:val="36"/>
          <w:szCs w:val="36"/>
        </w:rPr>
        <w:t>п. Красногвардейское,</w:t>
      </w: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sz w:val="36"/>
          <w:szCs w:val="36"/>
          <w:lang w:val="en-US"/>
        </w:rPr>
      </w:pPr>
      <w:proofErr w:type="spellStart"/>
      <w:r w:rsidRPr="006864A5">
        <w:rPr>
          <w:rFonts w:ascii="Arial" w:hAnsi="Arial" w:cs="Arial"/>
          <w:sz w:val="36"/>
          <w:szCs w:val="36"/>
        </w:rPr>
        <w:t>ул</w:t>
      </w:r>
      <w:proofErr w:type="spellEnd"/>
      <w:r w:rsidRPr="006864A5">
        <w:rPr>
          <w:rFonts w:ascii="Arial" w:hAnsi="Arial" w:cs="Arial"/>
          <w:sz w:val="36"/>
          <w:szCs w:val="36"/>
          <w:lang w:val="en-US"/>
        </w:rPr>
        <w:t xml:space="preserve">. </w:t>
      </w:r>
      <w:r w:rsidRPr="006864A5">
        <w:rPr>
          <w:rFonts w:ascii="Arial" w:hAnsi="Arial" w:cs="Arial"/>
          <w:sz w:val="36"/>
          <w:szCs w:val="36"/>
        </w:rPr>
        <w:t>Энгельса</w:t>
      </w:r>
      <w:r w:rsidRPr="006864A5">
        <w:rPr>
          <w:rFonts w:ascii="Arial" w:hAnsi="Arial" w:cs="Arial"/>
          <w:sz w:val="36"/>
          <w:szCs w:val="36"/>
          <w:lang w:val="en-US"/>
        </w:rPr>
        <w:t>, 21</w:t>
      </w:r>
    </w:p>
    <w:p w:rsidR="006864A5" w:rsidRDefault="006864A5" w:rsidP="006864A5">
      <w:pPr>
        <w:pStyle w:val="ac"/>
        <w:jc w:val="center"/>
        <w:rPr>
          <w:rFonts w:ascii="Arial" w:hAnsi="Arial" w:cs="Arial"/>
          <w:b/>
          <w:sz w:val="36"/>
          <w:szCs w:val="36"/>
        </w:rPr>
      </w:pP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6864A5">
        <w:rPr>
          <w:rFonts w:ascii="Arial" w:hAnsi="Arial" w:cs="Arial"/>
          <w:b/>
          <w:sz w:val="36"/>
          <w:szCs w:val="36"/>
          <w:lang w:val="en-US"/>
        </w:rPr>
        <w:t>e</w:t>
      </w:r>
      <w:r w:rsidR="006864A5">
        <w:rPr>
          <w:rFonts w:ascii="Arial" w:hAnsi="Arial" w:cs="Arial"/>
          <w:b/>
          <w:sz w:val="36"/>
          <w:szCs w:val="36"/>
        </w:rPr>
        <w:t>-</w:t>
      </w:r>
      <w:r w:rsidRPr="006864A5">
        <w:rPr>
          <w:rFonts w:ascii="Arial" w:hAnsi="Arial" w:cs="Arial"/>
          <w:b/>
          <w:sz w:val="36"/>
          <w:szCs w:val="36"/>
          <w:lang w:val="en-US"/>
        </w:rPr>
        <w:t>mail: biblioteka.77mail.ru</w:t>
      </w:r>
    </w:p>
    <w:p w:rsidR="006864A5" w:rsidRDefault="006864A5" w:rsidP="006864A5">
      <w:pPr>
        <w:pStyle w:val="ac"/>
        <w:jc w:val="center"/>
        <w:rPr>
          <w:rFonts w:ascii="Arial" w:hAnsi="Arial" w:cs="Arial"/>
          <w:b/>
          <w:sz w:val="36"/>
          <w:szCs w:val="36"/>
        </w:rPr>
      </w:pP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b/>
          <w:sz w:val="36"/>
          <w:szCs w:val="36"/>
          <w:lang w:val="en-US"/>
        </w:rPr>
      </w:pPr>
      <w:r w:rsidRPr="006864A5">
        <w:rPr>
          <w:rFonts w:ascii="Arial" w:hAnsi="Arial" w:cs="Arial"/>
          <w:b/>
          <w:sz w:val="36"/>
          <w:szCs w:val="36"/>
        </w:rPr>
        <w:t>сайт</w:t>
      </w:r>
      <w:r w:rsidRPr="006864A5">
        <w:rPr>
          <w:rFonts w:ascii="Arial" w:hAnsi="Arial" w:cs="Arial"/>
          <w:b/>
          <w:sz w:val="36"/>
          <w:szCs w:val="36"/>
          <w:lang w:val="en-US"/>
        </w:rPr>
        <w:t>:</w:t>
      </w:r>
    </w:p>
    <w:p w:rsidR="006864A5" w:rsidRDefault="00EB4407" w:rsidP="006864A5">
      <w:pPr>
        <w:pStyle w:val="ac"/>
        <w:jc w:val="center"/>
        <w:rPr>
          <w:rFonts w:ascii="Arial" w:hAnsi="Arial" w:cs="Arial"/>
          <w:b/>
          <w:sz w:val="36"/>
          <w:szCs w:val="36"/>
        </w:rPr>
      </w:pPr>
      <w:hyperlink r:id="rId22" w:history="1">
        <w:r w:rsidRPr="00790C58">
          <w:rPr>
            <w:rStyle w:val="a4"/>
            <w:rFonts w:ascii="Arial" w:hAnsi="Arial" w:cs="Arial"/>
            <w:b/>
            <w:sz w:val="36"/>
            <w:szCs w:val="36"/>
            <w:lang w:val="en-US"/>
          </w:rPr>
          <w:t>http://кцбс.рф/</w:t>
        </w:r>
      </w:hyperlink>
    </w:p>
    <w:p w:rsidR="00EB4407" w:rsidRDefault="00EB4407" w:rsidP="006864A5">
      <w:pPr>
        <w:pStyle w:val="ac"/>
        <w:jc w:val="center"/>
        <w:rPr>
          <w:rFonts w:ascii="Arial" w:hAnsi="Arial" w:cs="Arial"/>
          <w:b/>
          <w:sz w:val="36"/>
          <w:szCs w:val="36"/>
        </w:rPr>
      </w:pPr>
    </w:p>
    <w:p w:rsidR="00EB4407" w:rsidRDefault="00EB4407" w:rsidP="006864A5">
      <w:pPr>
        <w:pStyle w:val="ac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ВК:</w:t>
      </w:r>
    </w:p>
    <w:p w:rsidR="00EB4407" w:rsidRDefault="00EB4407" w:rsidP="006864A5">
      <w:pPr>
        <w:pStyle w:val="ac"/>
        <w:jc w:val="center"/>
        <w:rPr>
          <w:rFonts w:ascii="Arial" w:hAnsi="Arial" w:cs="Arial"/>
          <w:sz w:val="36"/>
          <w:szCs w:val="36"/>
        </w:rPr>
      </w:pPr>
      <w:hyperlink r:id="rId23" w:history="1">
        <w:r w:rsidRPr="00790C58">
          <w:rPr>
            <w:rStyle w:val="a4"/>
            <w:rFonts w:ascii="Arial" w:hAnsi="Arial" w:cs="Arial"/>
            <w:sz w:val="36"/>
            <w:szCs w:val="36"/>
          </w:rPr>
          <w:t>https://vk.com/kr_lib</w:t>
        </w:r>
      </w:hyperlink>
    </w:p>
    <w:p w:rsidR="00EB4407" w:rsidRPr="00EB4407" w:rsidRDefault="00EB4407" w:rsidP="006864A5">
      <w:pPr>
        <w:pStyle w:val="ac"/>
        <w:jc w:val="center"/>
        <w:rPr>
          <w:rFonts w:ascii="Arial" w:hAnsi="Arial" w:cs="Arial"/>
          <w:sz w:val="36"/>
          <w:szCs w:val="36"/>
        </w:rPr>
      </w:pPr>
    </w:p>
    <w:p w:rsidR="008D7DE8" w:rsidRPr="006864A5" w:rsidRDefault="008D7DE8" w:rsidP="006864A5">
      <w:pPr>
        <w:pStyle w:val="ac"/>
        <w:jc w:val="center"/>
        <w:rPr>
          <w:rFonts w:ascii="Arial" w:hAnsi="Arial" w:cs="Arial"/>
          <w:sz w:val="36"/>
          <w:szCs w:val="36"/>
        </w:rPr>
      </w:pPr>
      <w:r w:rsidRPr="006864A5">
        <w:rPr>
          <w:rFonts w:ascii="Arial" w:hAnsi="Arial" w:cs="Arial"/>
          <w:sz w:val="36"/>
          <w:szCs w:val="36"/>
        </w:rPr>
        <w:t>телефон: 2–48–11</w:t>
      </w:r>
    </w:p>
    <w:p w:rsidR="008D7DE8" w:rsidRDefault="008D7DE8" w:rsidP="008D7DE8">
      <w:pPr>
        <w:rPr>
          <w:sz w:val="36"/>
          <w:szCs w:val="36"/>
        </w:rPr>
      </w:pPr>
    </w:p>
    <w:p w:rsidR="006864A5" w:rsidRDefault="006864A5" w:rsidP="008D7DE8">
      <w:pPr>
        <w:rPr>
          <w:sz w:val="36"/>
          <w:szCs w:val="36"/>
        </w:rPr>
      </w:pPr>
    </w:p>
    <w:p w:rsidR="006864A5" w:rsidRDefault="006864A5" w:rsidP="008D7DE8">
      <w:pPr>
        <w:rPr>
          <w:sz w:val="36"/>
          <w:szCs w:val="36"/>
        </w:rPr>
      </w:pPr>
    </w:p>
    <w:p w:rsidR="006864A5" w:rsidRDefault="006864A5" w:rsidP="008D7DE8">
      <w:pPr>
        <w:rPr>
          <w:sz w:val="36"/>
          <w:szCs w:val="36"/>
        </w:rPr>
      </w:pPr>
    </w:p>
    <w:p w:rsidR="006864A5" w:rsidRDefault="006864A5" w:rsidP="008D7DE8">
      <w:pPr>
        <w:rPr>
          <w:sz w:val="36"/>
          <w:szCs w:val="36"/>
        </w:rPr>
      </w:pPr>
    </w:p>
    <w:p w:rsidR="00AC69C2" w:rsidRPr="00AC04B4" w:rsidRDefault="008D7DE8" w:rsidP="00A2541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8D7DE8">
        <w:rPr>
          <w:sz w:val="36"/>
          <w:szCs w:val="36"/>
        </w:rPr>
        <w:t>Составил библиограф: Дьякова, О.</w:t>
      </w:r>
    </w:p>
    <w:sectPr w:rsidR="00AC69C2" w:rsidRPr="00AC04B4" w:rsidSect="00C932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2B6" w:rsidRDefault="00C932B6" w:rsidP="0060692E">
      <w:pPr>
        <w:spacing w:after="0" w:line="240" w:lineRule="auto"/>
      </w:pPr>
      <w:r>
        <w:separator/>
      </w:r>
    </w:p>
  </w:endnote>
  <w:endnote w:type="continuationSeparator" w:id="0">
    <w:p w:rsidR="00C932B6" w:rsidRDefault="00C932B6" w:rsidP="0060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2B6" w:rsidRDefault="00C932B6" w:rsidP="0060692E">
      <w:pPr>
        <w:spacing w:after="0" w:line="240" w:lineRule="auto"/>
      </w:pPr>
      <w:r>
        <w:separator/>
      </w:r>
    </w:p>
  </w:footnote>
  <w:footnote w:type="continuationSeparator" w:id="0">
    <w:p w:rsidR="00C932B6" w:rsidRDefault="00C932B6" w:rsidP="00606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F209B"/>
    <w:multiLevelType w:val="hybridMultilevel"/>
    <w:tmpl w:val="22D478A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45FF0DFC"/>
    <w:multiLevelType w:val="hybridMultilevel"/>
    <w:tmpl w:val="606C97AC"/>
    <w:lvl w:ilvl="0" w:tplc="EC32CD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2B0EDB"/>
    <w:multiLevelType w:val="hybridMultilevel"/>
    <w:tmpl w:val="5B5C3D9E"/>
    <w:lvl w:ilvl="0" w:tplc="53868B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663391"/>
    <w:multiLevelType w:val="hybridMultilevel"/>
    <w:tmpl w:val="F1002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11791"/>
    <w:multiLevelType w:val="hybridMultilevel"/>
    <w:tmpl w:val="99C6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6F6B"/>
    <w:rsid w:val="00090804"/>
    <w:rsid w:val="000A3161"/>
    <w:rsid w:val="000B44A1"/>
    <w:rsid w:val="000E32F7"/>
    <w:rsid w:val="00121926"/>
    <w:rsid w:val="00183D12"/>
    <w:rsid w:val="001F38C8"/>
    <w:rsid w:val="00327A03"/>
    <w:rsid w:val="00566402"/>
    <w:rsid w:val="005A5016"/>
    <w:rsid w:val="0060692E"/>
    <w:rsid w:val="0065409F"/>
    <w:rsid w:val="006864A5"/>
    <w:rsid w:val="006C39BC"/>
    <w:rsid w:val="006D56CF"/>
    <w:rsid w:val="006E1DCC"/>
    <w:rsid w:val="00720924"/>
    <w:rsid w:val="00736F6B"/>
    <w:rsid w:val="007E0218"/>
    <w:rsid w:val="00854068"/>
    <w:rsid w:val="008765EC"/>
    <w:rsid w:val="0089724F"/>
    <w:rsid w:val="008D7DE8"/>
    <w:rsid w:val="008E0E54"/>
    <w:rsid w:val="0090149C"/>
    <w:rsid w:val="009E4B8B"/>
    <w:rsid w:val="00A10FCB"/>
    <w:rsid w:val="00A25413"/>
    <w:rsid w:val="00AC04B4"/>
    <w:rsid w:val="00AC69C2"/>
    <w:rsid w:val="00B1587F"/>
    <w:rsid w:val="00B35C8C"/>
    <w:rsid w:val="00B86700"/>
    <w:rsid w:val="00BD305C"/>
    <w:rsid w:val="00BE2578"/>
    <w:rsid w:val="00C10A69"/>
    <w:rsid w:val="00C56EA3"/>
    <w:rsid w:val="00C932B6"/>
    <w:rsid w:val="00CA5799"/>
    <w:rsid w:val="00CD2A33"/>
    <w:rsid w:val="00CD6527"/>
    <w:rsid w:val="00D13926"/>
    <w:rsid w:val="00D741DD"/>
    <w:rsid w:val="00DE0F29"/>
    <w:rsid w:val="00E90D28"/>
    <w:rsid w:val="00EB4407"/>
    <w:rsid w:val="00EC75D5"/>
    <w:rsid w:val="00F33B40"/>
    <w:rsid w:val="00F61D19"/>
    <w:rsid w:val="00FA15E4"/>
    <w:rsid w:val="00FE1799"/>
    <w:rsid w:val="00FF4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54"/>
  </w:style>
  <w:style w:type="paragraph" w:styleId="1">
    <w:name w:val="heading 1"/>
    <w:basedOn w:val="a"/>
    <w:link w:val="10"/>
    <w:uiPriority w:val="9"/>
    <w:qFormat/>
    <w:rsid w:val="00736F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F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736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36F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A6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06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692E"/>
  </w:style>
  <w:style w:type="paragraph" w:styleId="a9">
    <w:name w:val="footer"/>
    <w:basedOn w:val="a"/>
    <w:link w:val="aa"/>
    <w:uiPriority w:val="99"/>
    <w:semiHidden/>
    <w:unhideWhenUsed/>
    <w:rsid w:val="00606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0692E"/>
  </w:style>
  <w:style w:type="paragraph" w:styleId="ab">
    <w:name w:val="List Paragraph"/>
    <w:basedOn w:val="a"/>
    <w:uiPriority w:val="34"/>
    <w:qFormat/>
    <w:rsid w:val="009E4B8B"/>
    <w:pPr>
      <w:ind w:left="720"/>
      <w:contextualSpacing/>
    </w:pPr>
  </w:style>
  <w:style w:type="paragraph" w:styleId="ac">
    <w:name w:val="No Spacing"/>
    <w:uiPriority w:val="1"/>
    <w:qFormat/>
    <w:rsid w:val="00C932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architectureguru.ru/mamaev-kurgan-volgograd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vk.com/kr_lib" TargetMode="External"/><Relationship Id="rId10" Type="http://schemas.openxmlformats.org/officeDocument/2006/relationships/hyperlink" Target="http://encyclopedia.mil.ru/encyclopedia/dictionary/details.htm?id=10266@morfDictionary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ase.garant.ru/1518352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&#1082;&#1094;&#1073;&#1089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F3E8A-D341-4A2A-9819-2F8A66785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16</Pages>
  <Words>1765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Оля</cp:lastModifiedBy>
  <cp:revision>43</cp:revision>
  <dcterms:created xsi:type="dcterms:W3CDTF">2023-01-24T11:26:00Z</dcterms:created>
  <dcterms:modified xsi:type="dcterms:W3CDTF">2023-03-03T06:50:00Z</dcterms:modified>
</cp:coreProperties>
</file>